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28"/>
        <w:tblW w:w="0" w:type="auto"/>
        <w:tblLook w:val="04A0" w:firstRow="1" w:lastRow="0" w:firstColumn="1" w:lastColumn="0" w:noHBand="0" w:noVBand="1"/>
      </w:tblPr>
      <w:tblGrid>
        <w:gridCol w:w="1179"/>
        <w:gridCol w:w="1179"/>
        <w:gridCol w:w="7218"/>
      </w:tblGrid>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G.C.2.1.L1</w:t>
            </w:r>
          </w:p>
        </w:tc>
      </w:tr>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SS.7.C.2.1</w:t>
            </w:r>
          </w:p>
        </w:tc>
      </w:tr>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L</w:t>
            </w:r>
          </w:p>
        </w:tc>
      </w:tr>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3F12A4">
            <w:pPr>
              <w:contextualSpacing/>
              <w:rPr>
                <w:rFonts w:ascii="Times New Roman" w:hAnsi="Times New Roman"/>
                <w:sz w:val="24"/>
                <w:szCs w:val="24"/>
              </w:rPr>
            </w:pPr>
            <w:r w:rsidRPr="00C0517F">
              <w:rPr>
                <w:rFonts w:ascii="Times New Roman" w:hAnsi="Times New Roman"/>
                <w:sz w:val="24"/>
                <w:szCs w:val="24"/>
              </w:rPr>
              <w:t xml:space="preserve">Which </w:t>
            </w:r>
            <w:r>
              <w:rPr>
                <w:rFonts w:ascii="Times New Roman" w:hAnsi="Times New Roman"/>
                <w:sz w:val="24"/>
                <w:szCs w:val="24"/>
              </w:rPr>
              <w:t xml:space="preserve">is a requirement for a person to become a naturalized U.S. citizen?  </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Marrying a U.S. citizen and having a child with that person.</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Being a legal resident of the U.S. for at least five years.</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Gaining employment in the U.S. for at least five years.</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Reaching age eighteen while living in the U.S. capital.</w:t>
            </w:r>
          </w:p>
        </w:tc>
      </w:tr>
    </w:tbl>
    <w:p w:rsidR="003F12A4" w:rsidRDefault="003F12A4" w:rsidP="003F12A4">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G.C.2.1.M1</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The events below describe the use of a government document.</w:t>
            </w:r>
          </w:p>
          <w:p w:rsidR="003F12A4" w:rsidRPr="00511049" w:rsidRDefault="003F12A4" w:rsidP="00EC7FA0">
            <w:pPr>
              <w:rPr>
                <w:rFonts w:ascii="Times New Roman" w:hAnsi="Times New Roman" w:cs="Times New Roman"/>
                <w:sz w:val="24"/>
                <w:szCs w:val="24"/>
              </w:rPr>
            </w:pPr>
          </w:p>
          <w:p w:rsidR="003F12A4" w:rsidRPr="00511049" w:rsidRDefault="003F12A4" w:rsidP="00EC7FA0">
            <w:pPr>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 xml:space="preserve">Laura was born in France and lived in France until she immigrated to the U.S. at age 21.  At age 25, Laura visited Morocco on vacation.     </w:t>
            </w:r>
          </w:p>
          <w:p w:rsidR="003F12A4" w:rsidRPr="00511049" w:rsidRDefault="003F12A4" w:rsidP="00EC7FA0">
            <w:pPr>
              <w:ind w:left="720" w:right="720"/>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Why did Laura use a U.S. passport to travel?</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resident alien of the U.S.</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resident national of the U.S.</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soil.</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w:t>
            </w: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blood.</w:t>
            </w:r>
          </w:p>
        </w:tc>
      </w:tr>
    </w:tbl>
    <w:p w:rsidR="003F12A4" w:rsidRPr="00511049" w:rsidRDefault="003F12A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G.C.2.1.M2</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The passage below describes a court decision.</w:t>
            </w: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3E7F25" wp14:editId="3CA064FD">
                      <wp:simplePos x="0" y="0"/>
                      <wp:positionH relativeFrom="column">
                        <wp:align>center</wp:align>
                      </wp:positionH>
                      <wp:positionV relativeFrom="paragraph">
                        <wp:posOffset>0</wp:posOffset>
                      </wp:positionV>
                      <wp:extent cx="33242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28700"/>
                              </a:xfrm>
                              <a:prstGeom prst="rect">
                                <a:avLst/>
                              </a:prstGeom>
                              <a:solidFill>
                                <a:srgbClr val="FFFFFF"/>
                              </a:solidFill>
                              <a:ln w="9525">
                                <a:solidFill>
                                  <a:srgbClr val="000000"/>
                                </a:solidFill>
                                <a:miter lim="800000"/>
                                <a:headEnd/>
                                <a:tailEnd/>
                              </a:ln>
                            </wps:spPr>
                            <wps:txbx>
                              <w:txbxContent>
                                <w:p w:rsidR="003F12A4" w:rsidRPr="00157639" w:rsidRDefault="003F12A4"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61.75pt;height:8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bGJAIAAEcEAAAOAAAAZHJzL2Uyb0RvYy54bWysU9uO2yAQfa/Uf0C8N3acpJu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">
                      <v:textbox>
                        <w:txbxContent>
                          <w:p w:rsidR="003F12A4" w:rsidRPr="00157639" w:rsidRDefault="003F12A4"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v:textbox>
                    </v:shape>
                  </w:pict>
                </mc:Fallback>
              </mc:AlternateContent>
            </w: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How did the court apply the 14</w:t>
            </w:r>
            <w:r w:rsidRPr="00511049">
              <w:rPr>
                <w:rFonts w:ascii="Times New Roman" w:hAnsi="Times New Roman" w:cs="Times New Roman"/>
                <w:sz w:val="24"/>
                <w:szCs w:val="24"/>
                <w:vertAlign w:val="superscript"/>
              </w:rPr>
              <w:t>th</w:t>
            </w:r>
            <w:r w:rsidRPr="00511049">
              <w:rPr>
                <w:rFonts w:ascii="Times New Roman" w:hAnsi="Times New Roman" w:cs="Times New Roman"/>
                <w:sz w:val="24"/>
                <w:szCs w:val="24"/>
              </w:rPr>
              <w:t xml:space="preserve"> Amendment to decide this case?     </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To deny a native person citizenship rights does not support constitutional principles.</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A naturalized citizen possesses all the rights of a native citizen according to the Constitution.</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Persons born outside the U.S. are not permitted to pursue citizenship because they are unemployed. </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Persons born outside the U.S. are not permitted to pursue citizenship </w:t>
            </w:r>
            <w:r w:rsidRPr="00511049">
              <w:rPr>
                <w:rFonts w:ascii="Times New Roman" w:hAnsi="Times New Roman" w:cs="Times New Roman"/>
                <w:sz w:val="24"/>
                <w:szCs w:val="24"/>
              </w:rPr>
              <w:lastRenderedPageBreak/>
              <w:t>because they do not own property.</w:t>
            </w:r>
          </w:p>
        </w:tc>
      </w:tr>
    </w:tbl>
    <w:p w:rsidR="003F12A4" w:rsidRPr="00511049" w:rsidRDefault="003F12A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G.C.2.1.M3</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M </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Below is a table of the four most populated states in the United States.</w:t>
            </w:r>
          </w:p>
          <w:p w:rsidR="003F12A4" w:rsidRPr="00511049" w:rsidRDefault="003F12A4" w:rsidP="00EC7FA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7"/>
              <w:gridCol w:w="5570"/>
            </w:tblGrid>
            <w:tr w:rsidR="003F12A4" w:rsidRPr="00511049" w:rsidTr="00EC7FA0">
              <w:tc>
                <w:tcPr>
                  <w:tcW w:w="1417"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State</w:t>
                  </w:r>
                </w:p>
              </w:tc>
              <w:tc>
                <w:tcPr>
                  <w:tcW w:w="5570"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 of Naturalized Citizens</w:t>
                  </w:r>
                </w:p>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from State’s Immigrant Population</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California</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46%</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Florida</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49%</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New York</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52%</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Texas</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32%</w:t>
                  </w:r>
                </w:p>
              </w:tc>
            </w:tr>
          </w:tbl>
          <w:p w:rsidR="003F12A4" w:rsidRPr="00511049" w:rsidRDefault="003F12A4" w:rsidP="00EC7FA0">
            <w:pPr>
              <w:spacing w:after="200" w:line="276" w:lineRule="auto"/>
              <w:rPr>
                <w:sz w:val="20"/>
                <w:szCs w:val="20"/>
              </w:rPr>
            </w:pPr>
            <w:r w:rsidRPr="00511049">
              <w:rPr>
                <w:rFonts w:ascii="Times New Roman" w:hAnsi="Times New Roman" w:cs="Times New Roman"/>
                <w:sz w:val="20"/>
                <w:szCs w:val="20"/>
              </w:rPr>
              <w:t xml:space="preserve">Source:  Immigration Policy Center  </w:t>
            </w: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 xml:space="preserve">How might these populations affect political campaigns?   </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immigration reform in Texas.</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Candidates for president will campaign for immigration reform in Florida. </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naturalization reform in California.</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Candidates for president will campaign for naturalization reform in New York.</w:t>
            </w:r>
          </w:p>
        </w:tc>
      </w:tr>
    </w:tbl>
    <w:p w:rsidR="003F12A4" w:rsidRDefault="003F12A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bookmarkStart w:id="0" w:name="_GoBack"/>
            <w:bookmarkEnd w:id="0"/>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G.C.2.1.H1</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SS.7.C.2.1 </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H</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The table below describes permanent resident status.</w:t>
            </w:r>
          </w:p>
          <w:p w:rsidR="003F12A4" w:rsidRPr="00511049" w:rsidRDefault="003F12A4" w:rsidP="00EC7FA0">
            <w:pPr>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1237"/>
              <w:gridCol w:w="2610"/>
            </w:tblGrid>
            <w:tr w:rsidR="003F12A4" w:rsidRPr="00511049" w:rsidTr="00EC7FA0">
              <w:tc>
                <w:tcPr>
                  <w:tcW w:w="1237"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Year</w:t>
                  </w:r>
                </w:p>
              </w:tc>
              <w:tc>
                <w:tcPr>
                  <w:tcW w:w="2610"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Number of Persons Obtaining</w:t>
                  </w:r>
                </w:p>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Permanent Resident Status in the U.S.</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2005</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1,122,257</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2007</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1,052,415</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2009</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1,130,818</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2011</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1,062,040</w:t>
                  </w:r>
                </w:p>
              </w:tc>
            </w:tr>
          </w:tbl>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0"/>
                <w:szCs w:val="20"/>
              </w:rPr>
            </w:pPr>
            <w:r w:rsidRPr="00511049">
              <w:rPr>
                <w:rFonts w:ascii="Times New Roman" w:hAnsi="Times New Roman" w:cs="Times New Roman"/>
                <w:sz w:val="20"/>
                <w:szCs w:val="20"/>
              </w:rPr>
              <w:t xml:space="preserve">Source:  2011Yearbook of Immigration Statistics (Table 1)   </w:t>
            </w:r>
          </w:p>
          <w:p w:rsidR="003F12A4" w:rsidRPr="00511049" w:rsidRDefault="003F12A4" w:rsidP="00EC7FA0">
            <w:pPr>
              <w:rPr>
                <w:rFonts w:ascii="Times New Roman" w:hAnsi="Times New Roman" w:cs="Times New Roman"/>
                <w:sz w:val="24"/>
                <w:szCs w:val="24"/>
              </w:rPr>
            </w:pPr>
          </w:p>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Based on the table, what could be predicted about the impact of permanent residents on government?</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soil would decline.</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blood would increase.</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w:t>
            </w: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w:t>
            </w:r>
            <w:r w:rsidRPr="00511049">
              <w:rPr>
                <w:rFonts w:ascii="Times New Roman" w:hAnsi="Times New Roman" w:cs="Times New Roman"/>
                <w:sz w:val="24"/>
                <w:szCs w:val="24"/>
              </w:rPr>
              <w:lastRenderedPageBreak/>
              <w:t xml:space="preserve">elections for Congress.  </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lastRenderedPageBreak/>
              <w:t>D</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elections for governor.  </w:t>
            </w:r>
          </w:p>
        </w:tc>
      </w:tr>
    </w:tbl>
    <w:p w:rsidR="003F12A4" w:rsidRPr="003F12A4" w:rsidRDefault="003F12A4">
      <w:pPr>
        <w:rPr>
          <w:rFonts w:ascii="Times New Roman" w:hAnsi="Times New Roman" w:cs="Times New Roman"/>
          <w:sz w:val="24"/>
          <w:szCs w:val="24"/>
        </w:rPr>
      </w:pPr>
    </w:p>
    <w:sectPr w:rsidR="003F12A4" w:rsidRPr="003F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A4"/>
    <w:rsid w:val="003F12A4"/>
    <w:rsid w:val="00B2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uiPriority w:val="59"/>
    <w:rsid w:val="003F12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3F12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uiPriority w:val="59"/>
    <w:rsid w:val="003F12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3F12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458</Words>
  <Characters>2616</Characters>
  <Application>Microsoft Office Word</Application>
  <DocSecurity>0</DocSecurity>
  <Lines>21</Lines>
  <Paragraphs>6</Paragraphs>
  <ScaleCrop>false</ScaleCrop>
  <Company>University of Central Florida - College of Sciences</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1</cp:revision>
  <dcterms:created xsi:type="dcterms:W3CDTF">2013-06-17T18:14:00Z</dcterms:created>
  <dcterms:modified xsi:type="dcterms:W3CDTF">2013-06-17T18:26:00Z</dcterms:modified>
</cp:coreProperties>
</file>